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D707BC" w:rsidRDefault="00D707BC" w:rsidP="00D74664">
                      <w:pPr>
                        <w:pStyle w:val="Titre1"/>
                        <w:ind w:left="0" w:right="25"/>
                        <w:jc w:val="center"/>
                        <w:rPr>
                          <w:color w:val="auto"/>
                        </w:rPr>
                      </w:pPr>
                      <w:r>
                        <w:rPr>
                          <w:color w:val="auto"/>
                        </w:rPr>
                        <w:t xml:space="preserve">Formulaire de candidature  </w:t>
                      </w:r>
                    </w:p>
                    <w:p w:rsidR="00D707BC" w:rsidRDefault="00D707BC" w:rsidP="00D74664">
                      <w:pPr>
                        <w:pStyle w:val="Titre1"/>
                        <w:ind w:left="0" w:right="25"/>
                        <w:jc w:val="center"/>
                        <w:rPr>
                          <w:color w:val="auto"/>
                        </w:rPr>
                      </w:pPr>
                      <w:r>
                        <w:rPr>
                          <w:color w:val="auto"/>
                        </w:rPr>
                        <w:t>Promotion et Sélection de l’Enseignement</w:t>
                      </w:r>
                    </w:p>
                    <w:p w:rsidR="00D707BC" w:rsidRDefault="00D707B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2020 019</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 xml:space="preserve">Afin d'assurer une équité de traitement entre chaque analyse de formulaire, il est impératif de suivre la consigne annoncée en respectant le nombre maximum de caractères. Dans le cas d'un non-respect de cette consigne, seuls les 1000 premiers caractères seront pris en compte. </w:t>
      </w:r>
    </w:p>
    <w:p>
      <w:pPr>
        <w:ind w:left="-567"/>
        <w:jc w:val="center"/>
        <w:rPr>
          <w:b/>
          <w:sz w:val="22"/>
          <w:szCs w:val="22"/>
        </w:rPr>
      </w:pPr>
      <w:r>
        <w:rPr>
          <w:b/>
          <w:sz w:val="22"/>
          <w:szCs w:val="22"/>
        </w:rPr>
        <w:t>Le document que vous vous apprêtez à remplir sera utilisé comme un outil de tri entre les candidatures reçues conformément à l’article 36ter du décret du 2 février 2007 fixant le statut des directeurs et directrices de l’enseignement.</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1"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1"/>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2"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 xml:space="preserve">Décrivez votre (vos) expérience(s) professionnelle(s) utile(s) à la fonction de Directeur (H/F/X) de l’établissement : E.E.F.S. Les </w:t>
      </w:r>
      <w:proofErr w:type="spellStart"/>
      <w:r>
        <w:rPr>
          <w:b/>
          <w:sz w:val="22"/>
        </w:rPr>
        <w:t>As’Trôn'Autes</w:t>
      </w:r>
      <w:proofErr w:type="spellEnd"/>
      <w:r>
        <w:rPr>
          <w:b/>
          <w:sz w:val="22"/>
        </w:rPr>
        <w:t xml:space="preserve"> T2</w:t>
      </w:r>
      <w:r>
        <w:rPr>
          <w:rFonts w:ascii="Verdana" w:hAnsi="Verdana"/>
        </w:rPr>
        <w:t xml:space="preserve"> </w:t>
      </w:r>
      <w:r>
        <w:rPr>
          <w:b/>
          <w:sz w:val="22"/>
        </w:rPr>
        <w:t>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Expérience professionnelle avec des enfants présentant des troubles autistiques et/ou retards mentaux :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2445"/>
        </w:tabs>
        <w:rPr>
          <w:sz w:val="22"/>
        </w:rPr>
      </w:pPr>
    </w:p>
    <w:p>
      <w:pPr>
        <w:tabs>
          <w:tab w:val="left" w:pos="2445"/>
        </w:tabs>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 xml:space="preserve">Quels sont les dispositifs que vous pourriez mobiliser afin de gérer la communication interne et externe </w:t>
      </w:r>
      <w:proofErr w:type="gramStart"/>
      <w:r>
        <w:rPr>
          <w:sz w:val="22"/>
        </w:rPr>
        <w:t xml:space="preserve">de </w:t>
      </w:r>
      <w:r>
        <w:rPr>
          <w:b/>
          <w:sz w:val="22"/>
        </w:rPr>
        <w:t>E.E.F.S</w:t>
      </w:r>
      <w:proofErr w:type="gramEnd"/>
      <w:r>
        <w:rPr>
          <w:b/>
          <w:sz w:val="22"/>
        </w:rPr>
        <w:t xml:space="preserve">. Les </w:t>
      </w:r>
      <w:proofErr w:type="spellStart"/>
      <w:r>
        <w:rPr>
          <w:b/>
          <w:sz w:val="22"/>
        </w:rPr>
        <w:t>As’Trôn'Autes</w:t>
      </w:r>
      <w:proofErr w:type="spellEnd"/>
      <w:r>
        <w:rPr>
          <w:b/>
          <w:sz w:val="22"/>
        </w:rPr>
        <w:t xml:space="preserve"> T2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p>
    <w:p>
      <w:pPr>
        <w:spacing w:after="160" w:line="259" w:lineRule="auto"/>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 xml:space="preserve">Traitement de </w:t>
            </w:r>
            <w:proofErr w:type="spellStart"/>
            <w:r>
              <w:rPr>
                <w:b/>
                <w:lang w:val="en-US"/>
              </w:rPr>
              <w:t>texte</w:t>
            </w:r>
            <w:proofErr w:type="spellEnd"/>
            <w:r>
              <w:rPr>
                <w:b/>
                <w:lang w:val="en-US"/>
              </w:rPr>
              <w:t xml:space="preserve"> (Word, </w:t>
            </w:r>
            <w:proofErr w:type="spellStart"/>
            <w:r>
              <w:rPr>
                <w:b/>
                <w:lang w:val="en-US"/>
              </w:rPr>
              <w:t>Wordperfect</w:t>
            </w:r>
            <w:proofErr w:type="spellEnd"/>
            <w:r>
              <w:rPr>
                <w:b/>
                <w:lang w:val="en-US"/>
              </w:rPr>
              <w: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Quelles sont les premières actions (missions et tâches) que vous mettriez en place au moment de votre prise de fonction au sein de l’</w:t>
      </w:r>
      <w:r>
        <w:rPr>
          <w:b/>
          <w:sz w:val="22"/>
        </w:rPr>
        <w:t xml:space="preserve">E.E.F.S. Les </w:t>
      </w:r>
      <w:proofErr w:type="spellStart"/>
      <w:r>
        <w:rPr>
          <w:b/>
          <w:sz w:val="22"/>
        </w:rPr>
        <w:t>As’Trôn'Autes</w:t>
      </w:r>
      <w:proofErr w:type="spellEnd"/>
      <w:r>
        <w:rPr>
          <w:b/>
          <w:sz w:val="22"/>
        </w:rPr>
        <w:t xml:space="preserve"> T2</w:t>
      </w:r>
      <w:r>
        <w:rPr>
          <w:sz w:val="22"/>
        </w:rPr>
        <w: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Pourquoi l’</w:t>
      </w:r>
      <w:r>
        <w:rPr>
          <w:b/>
          <w:sz w:val="22"/>
        </w:rPr>
        <w:t xml:space="preserve">E.E.F.S. Les </w:t>
      </w:r>
      <w:proofErr w:type="spellStart"/>
      <w:r>
        <w:rPr>
          <w:b/>
          <w:sz w:val="22"/>
        </w:rPr>
        <w:t>As’Trô</w:t>
      </w:r>
      <w:bookmarkStart w:id="3" w:name="_GoBack"/>
      <w:bookmarkEnd w:id="3"/>
      <w:r>
        <w:rPr>
          <w:b/>
          <w:sz w:val="22"/>
        </w:rPr>
        <w:t>n'Autes</w:t>
      </w:r>
      <w:proofErr w:type="spellEnd"/>
      <w:r>
        <w:rPr>
          <w:b/>
          <w:sz w:val="22"/>
        </w:rPr>
        <w:t xml:space="preserve"> T2</w:t>
      </w:r>
      <w:r>
        <w:rPr>
          <w:sz w:val="22"/>
        </w:rPr>
        <w:t xml:space="preserve"> 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Nom du poste : Directeur (H/F/X)  Référence : WBE CE 2020 019</w:t>
    </w:r>
    <w:r>
      <w:rPr>
        <w:sz w:val="16"/>
        <w:szCs w:val="16"/>
      </w:rPr>
      <w:br/>
      <w:t xml:space="preserve"> </w:t>
    </w:r>
    <w:hyperlink r:id="rId1" w:history="1">
      <w:proofErr w:type="spellStart"/>
      <w:proofErr w:type="gramStart"/>
      <w:r>
        <w:rPr>
          <w:rStyle w:val="Lienhypertexte"/>
          <w:sz w:val="16"/>
          <w:szCs w:val="16"/>
        </w:rPr>
        <w:t>selection.promotion</w:t>
      </w:r>
      <w:proofErr w:type="spellEnd"/>
      <w:r>
        <w:rPr>
          <w:rStyle w:val="Lienhypertexte"/>
          <w:sz w:val="16"/>
          <w:szCs w:val="16"/>
        </w:rPr>
        <w:t>(</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E70A9-E554-4235-B130-9DC902A8F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1307</Words>
  <Characters>7194</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3</cp:revision>
  <dcterms:created xsi:type="dcterms:W3CDTF">2020-12-09T09:15:00Z</dcterms:created>
  <dcterms:modified xsi:type="dcterms:W3CDTF">2020-12-09T09:33:00Z</dcterms:modified>
</cp:coreProperties>
</file>